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人力专业技术职称考试资料目录</w:t>
      </w:r>
    </w:p>
    <w:tbl>
      <w:tblPr>
        <w:tblStyle w:val="6"/>
        <w:tblW w:w="0" w:type="auto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05"/>
        <w:gridCol w:w="5127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级别</w:t>
            </w:r>
          </w:p>
        </w:tc>
        <w:tc>
          <w:tcPr>
            <w:tcW w:w="805" w:type="dxa"/>
          </w:tcPr>
          <w:p>
            <w:pPr>
              <w:tabs>
                <w:tab w:val="left" w:pos="820"/>
              </w:tabs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127" w:type="dxa"/>
          </w:tcPr>
          <w:p>
            <w:pPr>
              <w:tabs>
                <w:tab w:val="left" w:pos="820"/>
              </w:tabs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初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级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127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经济基础知识（初级）教材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tabs>
                <w:tab w:val="left" w:pos="342"/>
              </w:tabs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127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经济基础知识（初级）应试指南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tabs>
                <w:tab w:val="left" w:pos="355"/>
              </w:tabs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127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经济基础知识（初级）同步训练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127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经济基础知识（初级）知识点速记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bidi w:val="0"/>
              <w:ind w:firstLine="30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人力资源管理专业知识与实务（初级）教材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  <w:t>人力资源管理专业知识与实务（初级）应试指南</w:t>
            </w:r>
          </w:p>
        </w:tc>
        <w:tc>
          <w:tcPr>
            <w:tcW w:w="1050" w:type="dxa"/>
          </w:tcPr>
          <w:p>
            <w:pPr>
              <w:tabs>
                <w:tab w:val="left" w:pos="219"/>
              </w:tabs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  <w:t>人力资源管理专业知识与实务（中初级）同步训练</w:t>
            </w:r>
          </w:p>
        </w:tc>
        <w:tc>
          <w:tcPr>
            <w:tcW w:w="105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  <w:t>人力资源管理专业知识与实务（初级）知识点速记</w:t>
            </w:r>
          </w:p>
        </w:tc>
        <w:tc>
          <w:tcPr>
            <w:tcW w:w="105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人力资源管理专业知识与实务（初级）全真模拟测试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中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级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127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经济基础知识(中级)教材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127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经济基础知识（中级）应试指南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127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经济基础知识（中级）同步训练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tabs>
                <w:tab w:val="left" w:pos="315"/>
              </w:tabs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127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经济基础知识（中级）全真模拟测试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人力资源管理专业知识与实务（中级）教材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人力资源管理专业知识与实务（中级）应试指南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人力资源管理专业知识与实务（中级）同步训练</w:t>
            </w:r>
          </w:p>
        </w:tc>
        <w:tc>
          <w:tcPr>
            <w:tcW w:w="105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人力资源管理专业知识与实务（中级）知识点速记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人力资源管理专业知识与实务（中级）全真模拟测试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高级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高级经济实务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eastAsia="zh-CN"/>
              </w:rPr>
              <w:t>教材</w:t>
            </w:r>
          </w:p>
        </w:tc>
        <w:tc>
          <w:tcPr>
            <w:tcW w:w="1050" w:type="dxa"/>
          </w:tcPr>
          <w:p>
            <w:pPr>
              <w:tabs>
                <w:tab w:val="left" w:pos="356"/>
              </w:tabs>
              <w:jc w:val="left"/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高级经济实务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eastAsia="zh-CN"/>
              </w:rPr>
              <w:t>应试指南</w:t>
            </w:r>
          </w:p>
        </w:tc>
        <w:tc>
          <w:tcPr>
            <w:tcW w:w="1050" w:type="dxa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高级经济实务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eastAsia="zh-CN"/>
              </w:rPr>
              <w:t>同步练习</w:t>
            </w:r>
          </w:p>
        </w:tc>
        <w:tc>
          <w:tcPr>
            <w:tcW w:w="1050" w:type="dxa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高级经济实务</w:t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  <w:t>全真模拟测试</w:t>
            </w:r>
          </w:p>
        </w:tc>
        <w:tc>
          <w:tcPr>
            <w:tcW w:w="1050" w:type="dxa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vertAlign w:val="baseline"/>
                <w:lang w:val="en-US" w:eastAsia="zh-CN"/>
              </w:rPr>
              <w:t>待定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1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上述所有考试书籍资料均是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2020版本，由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中国劳动社会保障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出版社出版，有假包换。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1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2.报考者可到省人力资源服务行业协会秘书处培训部自行选择购买。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1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3.“红色”待定书籍资料及价格8月上旬出版确定。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013F9"/>
    <w:rsid w:val="00607E4F"/>
    <w:rsid w:val="01C43EE8"/>
    <w:rsid w:val="01D15A41"/>
    <w:rsid w:val="034B1DBC"/>
    <w:rsid w:val="03926C1A"/>
    <w:rsid w:val="04ED2E5E"/>
    <w:rsid w:val="05E22213"/>
    <w:rsid w:val="0888622E"/>
    <w:rsid w:val="08C77987"/>
    <w:rsid w:val="08FA1001"/>
    <w:rsid w:val="0A1F6488"/>
    <w:rsid w:val="0B7151E8"/>
    <w:rsid w:val="0BAE7C77"/>
    <w:rsid w:val="0BD5152C"/>
    <w:rsid w:val="0BD86C89"/>
    <w:rsid w:val="0CE7137E"/>
    <w:rsid w:val="0E533428"/>
    <w:rsid w:val="13FF1136"/>
    <w:rsid w:val="15A80966"/>
    <w:rsid w:val="164B4280"/>
    <w:rsid w:val="189E5849"/>
    <w:rsid w:val="18AD0C49"/>
    <w:rsid w:val="190F1AF3"/>
    <w:rsid w:val="199A27E9"/>
    <w:rsid w:val="19C21454"/>
    <w:rsid w:val="1A895718"/>
    <w:rsid w:val="1AA013F9"/>
    <w:rsid w:val="1B9A01B5"/>
    <w:rsid w:val="1DC131BB"/>
    <w:rsid w:val="1E6D63AD"/>
    <w:rsid w:val="1F3B4776"/>
    <w:rsid w:val="243C18FD"/>
    <w:rsid w:val="249B575D"/>
    <w:rsid w:val="24ED562F"/>
    <w:rsid w:val="263452EC"/>
    <w:rsid w:val="269B33FA"/>
    <w:rsid w:val="295C6C44"/>
    <w:rsid w:val="297D0359"/>
    <w:rsid w:val="2AFF64B6"/>
    <w:rsid w:val="2B61152B"/>
    <w:rsid w:val="2CAF2208"/>
    <w:rsid w:val="2E3C6778"/>
    <w:rsid w:val="33980FA7"/>
    <w:rsid w:val="3414567F"/>
    <w:rsid w:val="352D3B05"/>
    <w:rsid w:val="3530462B"/>
    <w:rsid w:val="358456DB"/>
    <w:rsid w:val="39752E33"/>
    <w:rsid w:val="3CCC3304"/>
    <w:rsid w:val="423B3E11"/>
    <w:rsid w:val="43773AED"/>
    <w:rsid w:val="438E751E"/>
    <w:rsid w:val="43A03DE9"/>
    <w:rsid w:val="44D048E3"/>
    <w:rsid w:val="468B48E5"/>
    <w:rsid w:val="468C0B8F"/>
    <w:rsid w:val="487A04A6"/>
    <w:rsid w:val="490460D5"/>
    <w:rsid w:val="490B4A16"/>
    <w:rsid w:val="491551FE"/>
    <w:rsid w:val="498958F0"/>
    <w:rsid w:val="4B3A1D9E"/>
    <w:rsid w:val="4C0D5DD8"/>
    <w:rsid w:val="4CC073E8"/>
    <w:rsid w:val="4F071F31"/>
    <w:rsid w:val="4FA3243B"/>
    <w:rsid w:val="5502207D"/>
    <w:rsid w:val="55F1599D"/>
    <w:rsid w:val="562F649A"/>
    <w:rsid w:val="59877ADF"/>
    <w:rsid w:val="5A1174E2"/>
    <w:rsid w:val="5BF4293B"/>
    <w:rsid w:val="5C207EA7"/>
    <w:rsid w:val="5C9F6D9A"/>
    <w:rsid w:val="5E0843DE"/>
    <w:rsid w:val="62393244"/>
    <w:rsid w:val="626702D5"/>
    <w:rsid w:val="638405FB"/>
    <w:rsid w:val="63E52CCE"/>
    <w:rsid w:val="65616362"/>
    <w:rsid w:val="6604019E"/>
    <w:rsid w:val="682E2D23"/>
    <w:rsid w:val="6E2B7AA7"/>
    <w:rsid w:val="70694EAE"/>
    <w:rsid w:val="71386AB5"/>
    <w:rsid w:val="76262B22"/>
    <w:rsid w:val="76D17F36"/>
    <w:rsid w:val="7A43527F"/>
    <w:rsid w:val="7DFC2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line="580" w:lineRule="exact"/>
      <w:jc w:val="center"/>
    </w:pPr>
    <w:rPr>
      <w:rFonts w:ascii="Times New Roman" w:hAnsi="Times New Roman" w:eastAsia="黑体" w:cs="Times New Roman"/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2020-07-21T05:55:00Z</dcterms:created>
  <dc:creator>曹文君</dc:creator>
  <cp:lastModifiedBy>明禄</cp:lastModifiedBy>
  <cp:lastPrinted>2020-07-23T06:05:00Z</cp:lastPrinted>
  <dcterms:modified xsi:type="dcterms:W3CDTF">2020-07-27T08:29:28Z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